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271" w:lineRule="exact"/>
        <w:ind w:left="47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云</w:t>
      </w:r>
      <w:r>
        <w:rPr>
          <w:rFonts w:ascii="黑体" w:hAnsi="黑体" w:eastAsia="黑体" w:cs="黑体"/>
          <w:spacing w:val="9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南君强企业管理有限公司</w:t>
      </w:r>
    </w:p>
    <w:p>
      <w:pPr>
        <w:spacing w:line="195" w:lineRule="auto"/>
        <w:ind w:left="46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黑体" w:hAnsi="黑体" w:eastAsia="黑体" w:cs="黑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题：报告信息公开简报表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64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YNJQ</w:t>
      </w:r>
      <w:r>
        <w:rPr>
          <w:rFonts w:ascii="黑体" w:hAnsi="黑体" w:eastAsia="黑体" w:cs="黑体"/>
          <w:spacing w:val="19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GLJL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ZG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-2019-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QT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049</w:t>
      </w:r>
    </w:p>
    <w:p>
      <w:pPr>
        <w:spacing w:before="6" w:line="196" w:lineRule="auto"/>
        <w:ind w:left="1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次修订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    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版</w:t>
      </w:r>
    </w:p>
    <w:p>
      <w:pPr>
        <w:sectPr>
          <w:footerReference r:id="rId5" w:type="default"/>
          <w:pgSz w:w="11906" w:h="16839"/>
          <w:pgMar w:top="839" w:right="1343" w:bottom="1313" w:left="1342" w:header="0" w:footer="982" w:gutter="0"/>
          <w:cols w:equalWidth="0" w:num="2">
            <w:col w:w="6054" w:space="100"/>
            <w:col w:w="3067"/>
          </w:cols>
        </w:sectPr>
      </w:pPr>
    </w:p>
    <w:p>
      <w:pPr>
        <w:spacing w:before="29" w:line="29" w:lineRule="exact"/>
        <w:ind w:firstLine="457"/>
        <w:textAlignment w:val="center"/>
      </w:pPr>
      <w:r>
        <w:pict>
          <v:shape id="_x0000_s1026" o:spid="_x0000_s1026" style="height:1.45pt;width:415.3pt;" fillcolor="#000000" filled="t" stroked="f" coordsize="8305,29" path="m0,0l8305,0,8305,28,0,28,0,0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before="189" w:line="219" w:lineRule="auto"/>
        <w:ind w:left="33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告信息公开简报表</w:t>
      </w:r>
    </w:p>
    <w:p>
      <w:pPr>
        <w:spacing w:before="171" w:line="228" w:lineRule="auto"/>
        <w:ind w:right="454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共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line="132" w:lineRule="auto"/>
        <w:rPr>
          <w:rFonts w:ascii="Arial"/>
          <w:sz w:val="2"/>
        </w:rPr>
      </w:pPr>
    </w:p>
    <w:tbl>
      <w:tblPr>
        <w:tblStyle w:val="4"/>
        <w:tblW w:w="9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282"/>
        <w:gridCol w:w="2527"/>
        <w:gridCol w:w="437"/>
        <w:gridCol w:w="4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tabs>
                <w:tab w:val="left" w:pos="237"/>
              </w:tabs>
              <w:spacing w:before="231" w:line="393" w:lineRule="auto"/>
              <w:ind w:left="113" w:righ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spacing w:line="226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9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2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5" w:lineRule="auto"/>
              <w:ind w:left="15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昭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市昭阳区宏凯砂石料有限责任公司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7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理位置</w:t>
            </w:r>
          </w:p>
        </w:tc>
        <w:tc>
          <w:tcPr>
            <w:tcW w:w="72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7" w:lineRule="auto"/>
              <w:ind w:left="1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云南省昭通市昭阳区小龙洞乡小龙洞村 18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</w:tc>
        <w:tc>
          <w:tcPr>
            <w:tcW w:w="72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虎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荣波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9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8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业卫生技术服</w:t>
            </w:r>
          </w:p>
          <w:p>
            <w:pPr>
              <w:spacing w:before="207" w:line="228" w:lineRule="auto"/>
              <w:ind w:left="8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205" w:line="225" w:lineRule="auto"/>
              <w:ind w:left="7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2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职业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危害预评价□    职业病危害控制效果评价□</w:t>
            </w:r>
          </w:p>
          <w:p>
            <w:pPr>
              <w:spacing w:before="209" w:line="227" w:lineRule="auto"/>
              <w:ind w:left="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职业病危害因素检测</w:t>
            </w:r>
            <w:r>
              <w:rPr>
                <w:rFonts w:ascii="MS PMincho" w:hAnsi="MS PMincho" w:eastAsia="MS PMincho" w:cs="MS PMincho"/>
                <w:spacing w:val="7"/>
                <w:sz w:val="23"/>
                <w:szCs w:val="23"/>
              </w:rPr>
              <w:t xml:space="preserve">☑ 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职业病危害现状评价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</w:t>
            </w:r>
          </w:p>
          <w:p>
            <w:pPr>
              <w:spacing w:before="27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  <w:p>
            <w:pPr>
              <w:spacing w:before="27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before="28" w:line="231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  <w:p>
            <w:pPr>
              <w:spacing w:before="23" w:line="230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38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1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目负责人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5" w:lineRule="auto"/>
              <w:ind w:left="1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代石会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6" w:line="312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</w:t>
            </w:r>
          </w:p>
          <w:p>
            <w:pPr>
              <w:spacing w:line="230" w:lineRule="auto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</w:t>
            </w:r>
          </w:p>
        </w:tc>
        <w:tc>
          <w:tcPr>
            <w:tcW w:w="2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7" w:lineRule="auto"/>
              <w:ind w:left="7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专业人员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5" w:lineRule="auto"/>
              <w:ind w:left="1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代石会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10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191" w:lineRule="auto"/>
              <w:ind w:left="17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3.05.12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8" w:line="235" w:lineRule="auto"/>
              <w:ind w:left="395" w:right="97" w:hanging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场采样/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检测</w:t>
            </w:r>
          </w:p>
        </w:tc>
        <w:tc>
          <w:tcPr>
            <w:tcW w:w="2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7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专业人员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1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忠松、代石会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3" w:lineRule="auto"/>
              <w:ind w:left="10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183" w:lineRule="auto"/>
              <w:ind w:left="17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3 05 12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9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实验室检验分析人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5" w:lineRule="auto"/>
              <w:ind w:left="10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艳量、周美荣、胡曦丹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7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测/评价报告编制人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5" w:lineRule="auto"/>
              <w:ind w:left="1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代石会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1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告审核人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1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徐月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51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9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(建设)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单位陪同人</w:t>
            </w:r>
          </w:p>
        </w:tc>
        <w:tc>
          <w:tcPr>
            <w:tcW w:w="46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1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虎荣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6" w:hRule="atLeast"/>
        </w:trPr>
        <w:tc>
          <w:tcPr>
            <w:tcW w:w="7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5.15pt;margin-top:102.95pt;height:16.7pt;width:13.4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5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4" w:line="250" w:lineRule="auto"/>
              <w:ind w:left="233" w:right="109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</w:t>
            </w:r>
          </w:p>
          <w:p>
            <w:pPr>
              <w:spacing w:before="153" w:line="120" w:lineRule="exact"/>
              <w:ind w:left="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</w:p>
          <w:p>
            <w:pPr>
              <w:spacing w:before="38" w:line="229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</w:t>
            </w:r>
          </w:p>
          <w:p>
            <w:pPr>
              <w:spacing w:before="27" w:line="227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样</w:t>
            </w:r>
          </w:p>
          <w:p>
            <w:pPr>
              <w:spacing w:before="28" w:line="228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/检</w:t>
            </w:r>
          </w:p>
          <w:p>
            <w:pPr>
              <w:spacing w:before="28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</w:p>
          <w:p>
            <w:pPr>
              <w:spacing w:before="28" w:line="228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像</w:t>
            </w:r>
          </w:p>
          <w:p>
            <w:pPr>
              <w:spacing w:before="28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影像</w:t>
            </w:r>
          </w:p>
        </w:tc>
        <w:tc>
          <w:tcPr>
            <w:tcW w:w="42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5373" w:lineRule="exact"/>
              <w:ind w:firstLine="96"/>
              <w:textAlignment w:val="center"/>
            </w:pPr>
            <w:r>
              <w:drawing>
                <wp:inline distT="0" distB="0" distL="0" distR="0">
                  <wp:extent cx="2560320" cy="341185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5373" w:lineRule="exact"/>
              <w:ind w:firstLine="103"/>
              <w:textAlignment w:val="center"/>
            </w:pPr>
            <w:r>
              <w:drawing>
                <wp:inline distT="0" distB="0" distL="0" distR="0">
                  <wp:extent cx="2559685" cy="341185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9" cy="341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839" w:right="1343" w:bottom="1313" w:left="1342" w:header="0" w:footer="982" w:gutter="0"/>
          <w:cols w:equalWidth="0" w:num="1">
            <w:col w:w="9221"/>
          </w:cols>
        </w:sectPr>
      </w:pPr>
    </w:p>
    <w:p>
      <w:pPr>
        <w:spacing w:before="42" w:line="271" w:lineRule="exact"/>
        <w:ind w:left="471"/>
        <w:rPr>
          <w:rFonts w:ascii="黑体" w:hAnsi="黑体" w:eastAsia="黑体" w:cs="黑体"/>
          <w:sz w:val="20"/>
          <w:szCs w:val="20"/>
        </w:rPr>
      </w:pPr>
      <w:r>
        <w:pict>
          <v:rect id="_x0000_s1028" o:spid="_x0000_s1028" o:spt="1" style="position:absolute;left:0pt;margin-left:90pt;margin-top:69.75pt;height:1.45pt;width:415.3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14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云</w:t>
      </w:r>
      <w:r>
        <w:rPr>
          <w:rFonts w:ascii="黑体" w:hAnsi="黑体" w:eastAsia="黑体" w:cs="黑体"/>
          <w:spacing w:val="9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南君强企业管理有限公司</w:t>
      </w:r>
    </w:p>
    <w:p>
      <w:pPr>
        <w:spacing w:line="195" w:lineRule="auto"/>
        <w:ind w:left="46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黑体" w:hAnsi="黑体" w:eastAsia="黑体" w:cs="黑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题：报告信息公开简报表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64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YNJQ</w:t>
      </w:r>
      <w:r>
        <w:rPr>
          <w:rFonts w:ascii="黑体" w:hAnsi="黑体" w:eastAsia="黑体" w:cs="黑体"/>
          <w:spacing w:val="19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GLJL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ZG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-2019-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QT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049</w:t>
      </w:r>
    </w:p>
    <w:p>
      <w:pPr>
        <w:spacing w:before="6" w:line="196" w:lineRule="auto"/>
        <w:ind w:left="1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次修订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    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版</w:t>
      </w:r>
    </w:p>
    <w:p>
      <w:pPr>
        <w:sectPr>
          <w:pgSz w:w="11906" w:h="16839"/>
          <w:pgMar w:top="839" w:right="1343" w:bottom="1313" w:left="1342" w:header="0" w:footer="982" w:gutter="0"/>
          <w:cols w:equalWidth="0" w:num="2">
            <w:col w:w="6054" w:space="100"/>
            <w:col w:w="3067"/>
          </w:cols>
        </w:sectPr>
      </w:pPr>
    </w:p>
    <w:p>
      <w:pPr>
        <w:spacing w:line="74" w:lineRule="exact"/>
      </w:pPr>
    </w:p>
    <w:tbl>
      <w:tblPr>
        <w:tblStyle w:val="4"/>
        <w:tblW w:w="9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246"/>
        <w:gridCol w:w="4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37" w:hRule="atLeast"/>
        </w:trPr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5344" w:lineRule="exact"/>
              <w:ind w:firstLine="108"/>
              <w:textAlignment w:val="center"/>
            </w:pPr>
            <w:r>
              <w:drawing>
                <wp:inline distT="0" distB="0" distL="0" distR="0">
                  <wp:extent cx="2544445" cy="339344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79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5344" w:lineRule="exact"/>
              <w:ind w:firstLine="112"/>
              <w:textAlignment w:val="center"/>
            </w:pPr>
            <w:r>
              <w:drawing>
                <wp:inline distT="0" distB="0" distL="0" distR="0">
                  <wp:extent cx="2545080" cy="339344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5" w:hRule="atLeast"/>
        </w:trPr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5374" w:lineRule="exact"/>
              <w:ind w:firstLine="96"/>
              <w:textAlignment w:val="center"/>
            </w:pPr>
            <w:r>
              <w:drawing>
                <wp:inline distT="0" distB="0" distL="0" distR="0">
                  <wp:extent cx="2560320" cy="34118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341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5345" w:lineRule="exact"/>
              <w:ind w:firstLine="112"/>
              <w:textAlignment w:val="center"/>
            </w:pPr>
            <w:r>
              <w:drawing>
                <wp:inline distT="0" distB="0" distL="0" distR="0">
                  <wp:extent cx="2545080" cy="33934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839" w:right="1343" w:bottom="1313" w:left="1342" w:header="0" w:footer="982" w:gutter="0"/>
          <w:cols w:equalWidth="0" w:num="1">
            <w:col w:w="9221"/>
          </w:cols>
        </w:sectPr>
      </w:pPr>
    </w:p>
    <w:p>
      <w:pPr>
        <w:spacing w:before="42" w:line="271" w:lineRule="exact"/>
        <w:ind w:left="471"/>
        <w:rPr>
          <w:rFonts w:ascii="黑体" w:hAnsi="黑体" w:eastAsia="黑体" w:cs="黑体"/>
          <w:sz w:val="20"/>
          <w:szCs w:val="20"/>
        </w:rPr>
      </w:pPr>
      <w:r>
        <w:pict>
          <v:rect id="_x0000_s1029" o:spid="_x0000_s1029" o:spt="1" style="position:absolute;left:0pt;margin-left:90pt;margin-top:69.75pt;height:1.45pt;width:415.3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14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云</w:t>
      </w:r>
      <w:r>
        <w:rPr>
          <w:rFonts w:ascii="黑体" w:hAnsi="黑体" w:eastAsia="黑体" w:cs="黑体"/>
          <w:spacing w:val="9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南君强企业管理有限公司</w:t>
      </w:r>
    </w:p>
    <w:p>
      <w:pPr>
        <w:spacing w:line="195" w:lineRule="auto"/>
        <w:ind w:left="46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黑体" w:hAnsi="黑体" w:eastAsia="黑体" w:cs="黑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题：报告信息公开简报表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64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YNJQ</w:t>
      </w:r>
      <w:r>
        <w:rPr>
          <w:rFonts w:ascii="黑体" w:hAnsi="黑体" w:eastAsia="黑体" w:cs="黑体"/>
          <w:spacing w:val="19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GLJL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ZG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-2019-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QT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049</w:t>
      </w:r>
    </w:p>
    <w:p>
      <w:pPr>
        <w:spacing w:before="6" w:line="196" w:lineRule="auto"/>
        <w:ind w:left="1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次修订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    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版</w:t>
      </w:r>
    </w:p>
    <w:p>
      <w:pPr>
        <w:sectPr>
          <w:pgSz w:w="11906" w:h="16839"/>
          <w:pgMar w:top="839" w:right="1343" w:bottom="1313" w:left="1342" w:header="0" w:footer="982" w:gutter="0"/>
          <w:cols w:equalWidth="0" w:num="2">
            <w:col w:w="6054" w:space="100"/>
            <w:col w:w="3067"/>
          </w:cols>
        </w:sectPr>
      </w:pPr>
    </w:p>
    <w:p>
      <w:pPr>
        <w:spacing w:line="74" w:lineRule="exact"/>
      </w:pPr>
    </w:p>
    <w:tbl>
      <w:tblPr>
        <w:tblStyle w:val="4"/>
        <w:tblW w:w="9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246"/>
        <w:gridCol w:w="4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37" w:hRule="atLeast"/>
        </w:trPr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5344" w:lineRule="exact"/>
              <w:ind w:firstLine="108"/>
              <w:textAlignment w:val="center"/>
            </w:pPr>
            <w:r>
              <w:drawing>
                <wp:inline distT="0" distB="0" distL="0" distR="0">
                  <wp:extent cx="2544445" cy="339344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79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5344" w:lineRule="exact"/>
              <w:ind w:firstLine="112"/>
              <w:textAlignment w:val="center"/>
            </w:pPr>
            <w:r>
              <w:drawing>
                <wp:inline distT="0" distB="0" distL="0" distR="0">
                  <wp:extent cx="2545080" cy="3393440"/>
                  <wp:effectExtent l="0" t="0" r="0" b="0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5" w:hRule="atLeast"/>
        </w:trPr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5345" w:lineRule="exact"/>
              <w:ind w:firstLine="94"/>
              <w:textAlignment w:val="center"/>
            </w:pPr>
            <w:r>
              <w:drawing>
                <wp:inline distT="0" distB="0" distL="0" distR="0">
                  <wp:extent cx="2544445" cy="339344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79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5345" w:lineRule="exact"/>
              <w:ind w:firstLine="112"/>
              <w:textAlignment w:val="center"/>
            </w:pPr>
            <w:r>
              <w:drawing>
                <wp:inline distT="0" distB="0" distL="0" distR="0">
                  <wp:extent cx="2545080" cy="339344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839" w:right="1343" w:bottom="1313" w:left="1342" w:header="0" w:footer="982" w:gutter="0"/>
          <w:cols w:equalWidth="0" w:num="1">
            <w:col w:w="9221"/>
          </w:cols>
        </w:sectPr>
      </w:pPr>
    </w:p>
    <w:p>
      <w:pPr>
        <w:spacing w:before="42" w:line="271" w:lineRule="exact"/>
        <w:ind w:left="471"/>
        <w:rPr>
          <w:rFonts w:ascii="黑体" w:hAnsi="黑体" w:eastAsia="黑体" w:cs="黑体"/>
          <w:sz w:val="20"/>
          <w:szCs w:val="20"/>
        </w:rPr>
      </w:pPr>
      <w:r>
        <w:pict>
          <v:rect id="_x0000_s1030" o:spid="_x0000_s1030" o:spt="1" style="position:absolute;left:0pt;margin-left:90pt;margin-top:69.75pt;height:1.45pt;width:415.3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14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云</w:t>
      </w:r>
      <w:r>
        <w:rPr>
          <w:rFonts w:ascii="黑体" w:hAnsi="黑体" w:eastAsia="黑体" w:cs="黑体"/>
          <w:spacing w:val="9"/>
          <w:position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南君强企业管理有限公司</w:t>
      </w:r>
    </w:p>
    <w:p>
      <w:pPr>
        <w:spacing w:line="195" w:lineRule="auto"/>
        <w:ind w:left="46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黑体" w:hAnsi="黑体" w:eastAsia="黑体" w:cs="黑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题：报告信息公开简报表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64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YNJQ</w:t>
      </w:r>
      <w:r>
        <w:rPr>
          <w:rFonts w:ascii="黑体" w:hAnsi="黑体" w:eastAsia="黑体" w:cs="黑体"/>
          <w:spacing w:val="19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GLJL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ZG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-2019-</w:t>
      </w:r>
      <w:r>
        <w:rPr>
          <w:rFonts w:ascii="黑体" w:hAnsi="黑体" w:eastAsia="黑体" w:cs="黑体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QT</w:t>
      </w:r>
      <w:r>
        <w:rPr>
          <w:rFonts w:ascii="黑体" w:hAnsi="黑体" w:eastAsia="黑体" w:cs="黑体"/>
          <w:spacing w:val="11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049</w:t>
      </w:r>
    </w:p>
    <w:p>
      <w:pPr>
        <w:spacing w:before="6" w:line="196" w:lineRule="auto"/>
        <w:ind w:left="1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次修订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    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版</w:t>
      </w:r>
    </w:p>
    <w:p>
      <w:pPr>
        <w:sectPr>
          <w:pgSz w:w="11906" w:h="16839"/>
          <w:pgMar w:top="839" w:right="1343" w:bottom="1313" w:left="1342" w:header="0" w:footer="982" w:gutter="0"/>
          <w:cols w:equalWidth="0" w:num="2">
            <w:col w:w="6054" w:space="100"/>
            <w:col w:w="3067"/>
          </w:cols>
        </w:sectPr>
      </w:pPr>
    </w:p>
    <w:p>
      <w:pPr>
        <w:spacing w:line="74" w:lineRule="exact"/>
      </w:pPr>
    </w:p>
    <w:tbl>
      <w:tblPr>
        <w:tblStyle w:val="4"/>
        <w:tblW w:w="92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246"/>
        <w:gridCol w:w="4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8" w:hRule="atLeast"/>
        </w:trPr>
        <w:tc>
          <w:tcPr>
            <w:tcW w:w="7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5360" w:lineRule="exact"/>
              <w:ind w:firstLine="103"/>
              <w:textAlignment w:val="center"/>
            </w:pPr>
            <w:r>
              <w:drawing>
                <wp:inline distT="0" distB="0" distL="0" distR="0">
                  <wp:extent cx="2552065" cy="340296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99" cy="340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5344" w:lineRule="exact"/>
              <w:ind w:firstLine="112"/>
              <w:textAlignment w:val="center"/>
            </w:pPr>
            <w:r>
              <w:drawing>
                <wp:inline distT="0" distB="0" distL="0" distR="0">
                  <wp:extent cx="2545080" cy="339344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33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971" w:lineRule="exact"/>
              <w:ind w:firstLine="132"/>
              <w:textAlignment w:val="center"/>
            </w:pPr>
            <w:r>
              <w:drawing>
                <wp:inline distT="0" distB="0" distL="0" distR="0">
                  <wp:extent cx="2515870" cy="188658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124" cy="188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3028" w:lineRule="exact"/>
              <w:ind w:firstLine="112"/>
              <w:textAlignment w:val="center"/>
            </w:pPr>
            <w:r>
              <w:drawing>
                <wp:inline distT="0" distB="0" distL="0" distR="0">
                  <wp:extent cx="2545080" cy="192278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2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</w:trPr>
        <w:tc>
          <w:tcPr>
            <w:tcW w:w="7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3127" w:lineRule="exact"/>
              <w:ind w:firstLine="103"/>
              <w:textAlignment w:val="center"/>
            </w:pPr>
            <w:r>
              <w:drawing>
                <wp:inline distT="0" distB="0" distL="0" distR="0">
                  <wp:extent cx="2552065" cy="198564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99" cy="198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3185" w:lineRule="exact"/>
              <w:ind w:firstLine="117"/>
              <w:textAlignment w:val="center"/>
            </w:pPr>
            <w:r>
              <w:drawing>
                <wp:inline distT="0" distB="0" distL="0" distR="0">
                  <wp:extent cx="2540000" cy="202184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507" cy="202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0" w:line="255" w:lineRule="auto"/>
        <w:ind w:left="467" w:right="458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宋体" w:hAnsi="宋体" w:eastAsia="宋体" w:cs="宋体"/>
          <w:spacing w:val="16"/>
          <w:sz w:val="20"/>
          <w:szCs w:val="20"/>
        </w:rPr>
        <w:t>出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具职业卫生技术服务报告之日起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20 </w:t>
      </w:r>
      <w:r>
        <w:rPr>
          <w:rFonts w:ascii="宋体" w:hAnsi="宋体" w:eastAsia="宋体" w:cs="宋体"/>
          <w:spacing w:val="8"/>
          <w:sz w:val="20"/>
          <w:szCs w:val="20"/>
        </w:rPr>
        <w:t>个工作日内在“</w:t>
      </w:r>
      <w:r>
        <w:rPr>
          <w:rFonts w:ascii="Times New Roman" w:hAnsi="Times New Roman" w:eastAsia="Times New Roman" w:cs="Times New Roman"/>
          <w:sz w:val="20"/>
          <w:szCs w:val="20"/>
        </w:rPr>
        <w:t>http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://</w:t>
      </w:r>
      <w:r>
        <w:rPr>
          <w:rFonts w:ascii="Times New Roman" w:hAnsi="Times New Roman" w:eastAsia="Times New Roman" w:cs="Times New Roman"/>
          <w:sz w:val="20"/>
          <w:szCs w:val="20"/>
        </w:rPr>
        <w:t>www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ynzyjk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/ </w:t>
      </w:r>
      <w:r>
        <w:rPr>
          <w:rFonts w:ascii="宋体" w:hAnsi="宋体" w:eastAsia="宋体" w:cs="宋体"/>
          <w:spacing w:val="8"/>
          <w:sz w:val="20"/>
          <w:szCs w:val="20"/>
        </w:rPr>
        <w:t>”完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成</w:t>
      </w:r>
      <w:r>
        <w:rPr>
          <w:rFonts w:ascii="宋体" w:hAnsi="宋体" w:eastAsia="宋体" w:cs="宋体"/>
          <w:spacing w:val="4"/>
          <w:sz w:val="20"/>
          <w:szCs w:val="20"/>
        </w:rPr>
        <w:t>公示。</w:t>
      </w:r>
    </w:p>
    <w:sectPr>
      <w:type w:val="continuous"/>
      <w:pgSz w:w="11906" w:h="16839"/>
      <w:pgMar w:top="839" w:right="1343" w:bottom="1313" w:left="1342" w:header="0" w:footer="982" w:gutter="0"/>
      <w:cols w:equalWidth="0" w:num="1">
        <w:col w:w="92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51" w:line="30" w:lineRule="exact"/>
      <w:ind w:firstLine="472"/>
      <w:textAlignment w:val="center"/>
    </w:pPr>
    <w:r>
      <w:drawing>
        <wp:inline distT="0" distB="0" distL="0" distR="0">
          <wp:extent cx="5257800" cy="1905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" w:line="229" w:lineRule="auto"/>
      <w:ind w:left="464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spacing w:val="-4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颁布日期：2022</w:t>
    </w:r>
    <w:r>
      <w:rPr>
        <w:rFonts w:ascii="黑体" w:hAnsi="黑体" w:eastAsia="黑体" w:cs="黑体"/>
        <w:spacing w:val="-4"/>
        <w:sz w:val="20"/>
        <w:szCs w:val="20"/>
      </w:rPr>
      <w:t xml:space="preserve"> </w:t>
    </w:r>
    <w:r>
      <w:rPr>
        <w:rFonts w:ascii="黑体" w:hAnsi="黑体" w:eastAsia="黑体" w:cs="黑体"/>
        <w:spacing w:val="-4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年</w:t>
    </w:r>
    <w:r>
      <w:rPr>
        <w:rFonts w:ascii="黑体" w:hAnsi="黑体" w:eastAsia="黑体" w:cs="黑体"/>
        <w:spacing w:val="-4"/>
        <w:sz w:val="20"/>
        <w:szCs w:val="20"/>
      </w:rPr>
      <w:t xml:space="preserve"> </w:t>
    </w:r>
    <w:r>
      <w:rPr>
        <w:rFonts w:ascii="黑体" w:hAnsi="黑体" w:eastAsia="黑体" w:cs="黑体"/>
        <w:spacing w:val="-4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07</w:t>
    </w:r>
    <w:r>
      <w:rPr>
        <w:rFonts w:ascii="黑体" w:hAnsi="黑体" w:eastAsia="黑体" w:cs="黑体"/>
        <w:spacing w:val="-4"/>
        <w:sz w:val="20"/>
        <w:szCs w:val="20"/>
      </w:rPr>
      <w:t xml:space="preserve"> </w:t>
    </w:r>
    <w:r>
      <w:rPr>
        <w:rFonts w:ascii="黑体" w:hAnsi="黑体" w:eastAsia="黑体" w:cs="黑体"/>
        <w:spacing w:val="-4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月</w:t>
    </w:r>
    <w:r>
      <w:rPr>
        <w:rFonts w:ascii="黑体" w:hAnsi="黑体" w:eastAsia="黑体" w:cs="黑体"/>
        <w:spacing w:val="-3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20</w:t>
    </w:r>
    <w:r>
      <w:rPr>
        <w:rFonts w:ascii="黑体" w:hAnsi="黑体" w:eastAsia="黑体" w:cs="黑体"/>
        <w:spacing w:val="-2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日</w:t>
    </w:r>
    <w:r>
      <w:rPr>
        <w:rFonts w:ascii="黑体" w:hAnsi="黑体" w:eastAsia="黑体" w:cs="黑体"/>
        <w:spacing w:val="-2"/>
        <w:sz w:val="20"/>
        <w:szCs w:val="20"/>
      </w:rPr>
      <w:t xml:space="preserve">                          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实施日期：2022</w:t>
    </w:r>
    <w:r>
      <w:rPr>
        <w:rFonts w:ascii="黑体" w:hAnsi="黑体" w:eastAsia="黑体" w:cs="黑体"/>
        <w:spacing w:val="-2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年</w:t>
    </w:r>
    <w:r>
      <w:rPr>
        <w:rFonts w:ascii="黑体" w:hAnsi="黑体" w:eastAsia="黑体" w:cs="黑体"/>
        <w:spacing w:val="-2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08</w:t>
    </w:r>
    <w:r>
      <w:rPr>
        <w:rFonts w:ascii="黑体" w:hAnsi="黑体" w:eastAsia="黑体" w:cs="黑体"/>
        <w:spacing w:val="-2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月</w:t>
    </w:r>
    <w:r>
      <w:rPr>
        <w:rFonts w:ascii="黑体" w:hAnsi="黑体" w:eastAsia="黑体" w:cs="黑体"/>
        <w:spacing w:val="-2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01</w:t>
    </w:r>
    <w:r>
      <w:rPr>
        <w:rFonts w:ascii="黑体" w:hAnsi="黑体" w:eastAsia="黑体" w:cs="黑体"/>
        <w:spacing w:val="-2"/>
        <w:sz w:val="20"/>
        <w:szCs w:val="20"/>
      </w:rPr>
      <w:t xml:space="preserve"> </w:t>
    </w:r>
    <w:r>
      <w:rPr>
        <w:rFonts w:ascii="黑体" w:hAnsi="黑体" w:eastAsia="黑体" w:cs="黑体"/>
        <w:spacing w:val="-2"/>
        <w:sz w:val="20"/>
        <w:szCs w:val="20"/>
        <w14:textOutline w14:w="3795" w14:cap="sq" w14:cmpd="sng">
          <w14:solidFill>
            <w14:srgbClr w14:val="000000"/>
          </w14:solidFill>
          <w14:prstDash w14:val="solid"/>
          <w14:bevel/>
        </w14:textOutline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gwNjgzMjA2OGEzNzA0ZGIzZjU5ZTcxZDFlN2ExM2YifQ=="/>
  </w:docVars>
  <w:rsids>
    <w:rsidRoot w:val="00000000"/>
    <w:rsid w:val="34751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416</Words>
  <Characters>551</Characters>
  <TotalTime>0</TotalTime>
  <ScaleCrop>false</ScaleCrop>
  <LinksUpToDate>false</LinksUpToDate>
  <CharactersWithSpaces>627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2023-06-07T11:35:00Z</dcterms:created>
  <dc:creator>Administrator</dc:creator>
  <cp:lastModifiedBy>文档存本地丢失不负责</cp:lastModifiedBy>
  <dcterms:modified xsi:type="dcterms:W3CDTF">2023-06-16T05:40:36Z</dcterms:modified>
  <dc:title>报告信息公开简报表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2023-06-16T13:39:22Z</vt:filetime>
  </property>
  <property fmtid="{D5CDD505-2E9C-101B-9397-08002B2CF9AE}" pid="4" name="KSOProductBuildVer">
    <vt:lpwstr>2052-11.1.0.14309</vt:lpwstr>
  </property>
  <property fmtid="{D5CDD505-2E9C-101B-9397-08002B2CF9AE}" pid="5" name="ICV">
    <vt:lpwstr>F0D60059CE2C4753BF798C12C771C226_12</vt:lpwstr>
  </property>
</Properties>
</file>